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1605" w:rsidRPr="00135474" w:rsidRDefault="00135474" w:rsidP="00135474">
      <w:pPr>
        <w:jc w:val="center"/>
        <w:rPr>
          <w:rFonts w:ascii="Times New Roman" w:hAnsi="Times New Roman" w:cs="Times New Roman"/>
          <w:b/>
          <w:sz w:val="24"/>
          <w:szCs w:val="24"/>
        </w:rPr>
      </w:pPr>
      <w:r w:rsidRPr="00135474">
        <w:rPr>
          <w:rFonts w:ascii="Times New Roman" w:hAnsi="Times New Roman" w:cs="Times New Roman"/>
          <w:b/>
          <w:sz w:val="24"/>
          <w:szCs w:val="24"/>
        </w:rPr>
        <w:t>Практическое занятие №3.</w:t>
      </w:r>
    </w:p>
    <w:p w:rsidR="00135474" w:rsidRDefault="00135474" w:rsidP="00135474">
      <w:pPr>
        <w:spacing w:after="0"/>
        <w:jc w:val="center"/>
        <w:rPr>
          <w:rFonts w:ascii="Times New Roman" w:hAnsi="Times New Roman" w:cs="Times New Roman"/>
          <w:b/>
          <w:sz w:val="24"/>
          <w:szCs w:val="24"/>
        </w:rPr>
      </w:pPr>
      <w:r>
        <w:rPr>
          <w:rFonts w:ascii="Times New Roman" w:hAnsi="Times New Roman" w:cs="Times New Roman"/>
          <w:b/>
          <w:sz w:val="24"/>
          <w:szCs w:val="24"/>
        </w:rPr>
        <w:t>«</w:t>
      </w:r>
      <w:r w:rsidRPr="00135474">
        <w:rPr>
          <w:rFonts w:ascii="Times New Roman" w:hAnsi="Times New Roman" w:cs="Times New Roman"/>
          <w:b/>
          <w:sz w:val="24"/>
          <w:szCs w:val="24"/>
        </w:rPr>
        <w:t>Правила оформления графической части проектной документации</w:t>
      </w:r>
      <w:r>
        <w:rPr>
          <w:rFonts w:ascii="Times New Roman" w:hAnsi="Times New Roman" w:cs="Times New Roman"/>
          <w:b/>
          <w:sz w:val="24"/>
          <w:szCs w:val="24"/>
        </w:rPr>
        <w:t>».</w:t>
      </w:r>
    </w:p>
    <w:p w:rsidR="00135474" w:rsidRDefault="00135474" w:rsidP="00135474">
      <w:pPr>
        <w:spacing w:after="0"/>
        <w:jc w:val="center"/>
        <w:rPr>
          <w:rFonts w:ascii="Times New Roman" w:hAnsi="Times New Roman" w:cs="Times New Roman"/>
          <w:b/>
          <w:sz w:val="24"/>
          <w:szCs w:val="24"/>
        </w:rPr>
      </w:pPr>
    </w:p>
    <w:p w:rsidR="00135474" w:rsidRDefault="00135474" w:rsidP="00135474">
      <w:pPr>
        <w:spacing w:after="0" w:line="360" w:lineRule="auto"/>
        <w:ind w:firstLine="709"/>
        <w:jc w:val="both"/>
        <w:rPr>
          <w:rFonts w:ascii="Times New Roman" w:hAnsi="Times New Roman" w:cs="Times New Roman"/>
          <w:sz w:val="24"/>
          <w:szCs w:val="24"/>
        </w:rPr>
      </w:pPr>
      <w:r w:rsidRPr="00135474">
        <w:rPr>
          <w:rFonts w:ascii="Times New Roman" w:hAnsi="Times New Roman" w:cs="Times New Roman"/>
          <w:sz w:val="24"/>
          <w:szCs w:val="24"/>
        </w:rPr>
        <w:t>Графической частью прое</w:t>
      </w:r>
      <w:r>
        <w:rPr>
          <w:rFonts w:ascii="Times New Roman" w:hAnsi="Times New Roman" w:cs="Times New Roman"/>
          <w:sz w:val="24"/>
          <w:szCs w:val="24"/>
        </w:rPr>
        <w:t>ктной документации являются чер</w:t>
      </w:r>
      <w:r w:rsidRPr="00135474">
        <w:rPr>
          <w:rFonts w:ascii="Times New Roman" w:hAnsi="Times New Roman" w:cs="Times New Roman"/>
          <w:sz w:val="24"/>
          <w:szCs w:val="24"/>
        </w:rPr>
        <w:t>тежи; различного рода специфика</w:t>
      </w:r>
      <w:r>
        <w:rPr>
          <w:rFonts w:ascii="Times New Roman" w:hAnsi="Times New Roman" w:cs="Times New Roman"/>
          <w:sz w:val="24"/>
          <w:szCs w:val="24"/>
        </w:rPr>
        <w:t>ции; габаритные чертежи оборудо</w:t>
      </w:r>
      <w:r w:rsidRPr="00135474">
        <w:rPr>
          <w:rFonts w:ascii="Times New Roman" w:hAnsi="Times New Roman" w:cs="Times New Roman"/>
          <w:sz w:val="24"/>
          <w:szCs w:val="24"/>
        </w:rPr>
        <w:t xml:space="preserve">вания; ведомости, необходимые для возведения зданий строящегося предприятия, размещения в нем </w:t>
      </w:r>
      <w:r>
        <w:rPr>
          <w:rFonts w:ascii="Times New Roman" w:hAnsi="Times New Roman" w:cs="Times New Roman"/>
          <w:sz w:val="24"/>
          <w:szCs w:val="24"/>
        </w:rPr>
        <w:t>оборудования, обвязки оборудова</w:t>
      </w:r>
      <w:r w:rsidRPr="00135474">
        <w:rPr>
          <w:rFonts w:ascii="Times New Roman" w:hAnsi="Times New Roman" w:cs="Times New Roman"/>
          <w:sz w:val="24"/>
          <w:szCs w:val="24"/>
        </w:rPr>
        <w:t>ния, обеспечения управления обо</w:t>
      </w:r>
      <w:r>
        <w:rPr>
          <w:rFonts w:ascii="Times New Roman" w:hAnsi="Times New Roman" w:cs="Times New Roman"/>
          <w:sz w:val="24"/>
          <w:szCs w:val="24"/>
        </w:rPr>
        <w:t>рудованием, создания благоприят</w:t>
      </w:r>
      <w:r w:rsidRPr="00135474">
        <w:rPr>
          <w:rFonts w:ascii="Times New Roman" w:hAnsi="Times New Roman" w:cs="Times New Roman"/>
          <w:sz w:val="24"/>
          <w:szCs w:val="24"/>
        </w:rPr>
        <w:t xml:space="preserve">ных условий работы работников предприятия. </w:t>
      </w:r>
    </w:p>
    <w:p w:rsidR="00135474" w:rsidRDefault="00135474" w:rsidP="00135474">
      <w:pPr>
        <w:spacing w:after="0" w:line="360" w:lineRule="auto"/>
        <w:ind w:firstLine="709"/>
        <w:jc w:val="both"/>
        <w:rPr>
          <w:rFonts w:ascii="Times New Roman" w:hAnsi="Times New Roman" w:cs="Times New Roman"/>
          <w:sz w:val="24"/>
          <w:szCs w:val="24"/>
        </w:rPr>
      </w:pPr>
      <w:r w:rsidRPr="00135474">
        <w:rPr>
          <w:rFonts w:ascii="Times New Roman" w:hAnsi="Times New Roman" w:cs="Times New Roman"/>
          <w:i/>
          <w:sz w:val="24"/>
          <w:szCs w:val="24"/>
        </w:rPr>
        <w:t>Назначение чертежей</w:t>
      </w:r>
      <w:r w:rsidRPr="00135474">
        <w:rPr>
          <w:rFonts w:ascii="Times New Roman" w:hAnsi="Times New Roman" w:cs="Times New Roman"/>
          <w:sz w:val="24"/>
          <w:szCs w:val="24"/>
        </w:rPr>
        <w:t xml:space="preserve"> в составе проектной документации: </w:t>
      </w:r>
    </w:p>
    <w:p w:rsidR="00135474" w:rsidRDefault="00135474" w:rsidP="00135474">
      <w:pPr>
        <w:spacing w:after="0" w:line="360" w:lineRule="auto"/>
        <w:ind w:firstLine="709"/>
        <w:jc w:val="both"/>
        <w:rPr>
          <w:rFonts w:ascii="Times New Roman" w:hAnsi="Times New Roman" w:cs="Times New Roman"/>
          <w:sz w:val="24"/>
          <w:szCs w:val="24"/>
        </w:rPr>
      </w:pPr>
      <w:r w:rsidRPr="00135474">
        <w:rPr>
          <w:rFonts w:ascii="Times New Roman" w:hAnsi="Times New Roman" w:cs="Times New Roman"/>
          <w:sz w:val="24"/>
          <w:szCs w:val="24"/>
        </w:rPr>
        <w:t xml:space="preserve">1. </w:t>
      </w:r>
      <w:r w:rsidRPr="00135474">
        <w:rPr>
          <w:rFonts w:ascii="Times New Roman" w:hAnsi="Times New Roman" w:cs="Times New Roman"/>
          <w:i/>
          <w:sz w:val="24"/>
          <w:szCs w:val="24"/>
        </w:rPr>
        <w:t>По чертежам генерального плана</w:t>
      </w:r>
      <w:r>
        <w:rPr>
          <w:rFonts w:ascii="Times New Roman" w:hAnsi="Times New Roman" w:cs="Times New Roman"/>
          <w:sz w:val="24"/>
          <w:szCs w:val="24"/>
        </w:rPr>
        <w:t xml:space="preserve"> располагают здания, со</w:t>
      </w:r>
      <w:r w:rsidRPr="00135474">
        <w:rPr>
          <w:rFonts w:ascii="Times New Roman" w:hAnsi="Times New Roman" w:cs="Times New Roman"/>
          <w:sz w:val="24"/>
          <w:szCs w:val="24"/>
        </w:rPr>
        <w:t xml:space="preserve">оружения, коммуникации и элементы благоустройства на территории предприятия. </w:t>
      </w:r>
    </w:p>
    <w:p w:rsidR="00135474" w:rsidRDefault="00135474" w:rsidP="00135474">
      <w:pPr>
        <w:spacing w:after="0" w:line="360" w:lineRule="auto"/>
        <w:ind w:firstLine="709"/>
        <w:jc w:val="both"/>
        <w:rPr>
          <w:rFonts w:ascii="Times New Roman" w:hAnsi="Times New Roman" w:cs="Times New Roman"/>
          <w:sz w:val="24"/>
          <w:szCs w:val="24"/>
        </w:rPr>
      </w:pPr>
      <w:r w:rsidRPr="00135474">
        <w:rPr>
          <w:rFonts w:ascii="Times New Roman" w:hAnsi="Times New Roman" w:cs="Times New Roman"/>
          <w:sz w:val="24"/>
          <w:szCs w:val="24"/>
        </w:rPr>
        <w:t xml:space="preserve">2. </w:t>
      </w:r>
      <w:r w:rsidRPr="00135474">
        <w:rPr>
          <w:rFonts w:ascii="Times New Roman" w:hAnsi="Times New Roman" w:cs="Times New Roman"/>
          <w:i/>
          <w:sz w:val="24"/>
          <w:szCs w:val="24"/>
        </w:rPr>
        <w:t>По строительным чертежам</w:t>
      </w:r>
      <w:r w:rsidRPr="00135474">
        <w:rPr>
          <w:rFonts w:ascii="Times New Roman" w:hAnsi="Times New Roman" w:cs="Times New Roman"/>
          <w:sz w:val="24"/>
          <w:szCs w:val="24"/>
        </w:rPr>
        <w:t xml:space="preserve"> строят здания, сооружения, решают вопросы жизнеобеспечения людей в зданиях (освещение, отопление, вентиляцию, кондиционирование воздуха и др.). </w:t>
      </w:r>
    </w:p>
    <w:p w:rsidR="00135474" w:rsidRDefault="00135474" w:rsidP="00135474">
      <w:pPr>
        <w:spacing w:after="0" w:line="360" w:lineRule="auto"/>
        <w:ind w:firstLine="709"/>
        <w:jc w:val="both"/>
        <w:rPr>
          <w:rFonts w:ascii="Times New Roman" w:hAnsi="Times New Roman" w:cs="Times New Roman"/>
          <w:sz w:val="24"/>
          <w:szCs w:val="24"/>
        </w:rPr>
      </w:pPr>
      <w:r w:rsidRPr="00135474">
        <w:rPr>
          <w:rFonts w:ascii="Times New Roman" w:hAnsi="Times New Roman" w:cs="Times New Roman"/>
          <w:sz w:val="24"/>
          <w:szCs w:val="24"/>
        </w:rPr>
        <w:t xml:space="preserve">3. </w:t>
      </w:r>
      <w:r w:rsidRPr="00135474">
        <w:rPr>
          <w:rFonts w:ascii="Times New Roman" w:hAnsi="Times New Roman" w:cs="Times New Roman"/>
          <w:i/>
          <w:sz w:val="24"/>
          <w:szCs w:val="24"/>
        </w:rPr>
        <w:t>По различным ведомостям</w:t>
      </w:r>
      <w:r>
        <w:rPr>
          <w:rFonts w:ascii="Times New Roman" w:hAnsi="Times New Roman" w:cs="Times New Roman"/>
          <w:sz w:val="24"/>
          <w:szCs w:val="24"/>
        </w:rPr>
        <w:t xml:space="preserve"> обеспечивают стройку необходи</w:t>
      </w:r>
      <w:r w:rsidRPr="00135474">
        <w:rPr>
          <w:rFonts w:ascii="Times New Roman" w:hAnsi="Times New Roman" w:cs="Times New Roman"/>
          <w:sz w:val="24"/>
          <w:szCs w:val="24"/>
        </w:rPr>
        <w:t xml:space="preserve">мыми материалами. </w:t>
      </w:r>
    </w:p>
    <w:p w:rsidR="00135474" w:rsidRDefault="00135474" w:rsidP="00135474">
      <w:pPr>
        <w:spacing w:after="0" w:line="360" w:lineRule="auto"/>
        <w:ind w:firstLine="709"/>
        <w:jc w:val="both"/>
        <w:rPr>
          <w:rFonts w:ascii="Times New Roman" w:hAnsi="Times New Roman" w:cs="Times New Roman"/>
          <w:sz w:val="24"/>
          <w:szCs w:val="24"/>
        </w:rPr>
      </w:pPr>
      <w:r w:rsidRPr="00135474">
        <w:rPr>
          <w:rFonts w:ascii="Times New Roman" w:hAnsi="Times New Roman" w:cs="Times New Roman"/>
          <w:sz w:val="24"/>
          <w:szCs w:val="24"/>
        </w:rPr>
        <w:t xml:space="preserve">4. </w:t>
      </w:r>
      <w:r w:rsidRPr="00135474">
        <w:rPr>
          <w:rFonts w:ascii="Times New Roman" w:hAnsi="Times New Roman" w:cs="Times New Roman"/>
          <w:i/>
          <w:sz w:val="24"/>
          <w:szCs w:val="24"/>
        </w:rPr>
        <w:t>По спецификациям оборудования и габаритным чертежам</w:t>
      </w:r>
      <w:r w:rsidRPr="00135474">
        <w:rPr>
          <w:rFonts w:ascii="Times New Roman" w:hAnsi="Times New Roman" w:cs="Times New Roman"/>
          <w:sz w:val="24"/>
          <w:szCs w:val="24"/>
        </w:rPr>
        <w:t xml:space="preserve"> оборудования комплектуют стройку необходимым оборудованием. </w:t>
      </w:r>
    </w:p>
    <w:p w:rsidR="00135474" w:rsidRDefault="00135474" w:rsidP="00135474">
      <w:pPr>
        <w:spacing w:after="0" w:line="360" w:lineRule="auto"/>
        <w:ind w:firstLine="709"/>
        <w:jc w:val="both"/>
        <w:rPr>
          <w:rFonts w:ascii="Times New Roman" w:hAnsi="Times New Roman" w:cs="Times New Roman"/>
          <w:sz w:val="24"/>
          <w:szCs w:val="24"/>
        </w:rPr>
      </w:pPr>
      <w:r w:rsidRPr="00135474">
        <w:rPr>
          <w:rFonts w:ascii="Times New Roman" w:hAnsi="Times New Roman" w:cs="Times New Roman"/>
          <w:sz w:val="24"/>
          <w:szCs w:val="24"/>
        </w:rPr>
        <w:t xml:space="preserve">5. </w:t>
      </w:r>
      <w:r w:rsidRPr="00135474">
        <w:rPr>
          <w:rFonts w:ascii="Times New Roman" w:hAnsi="Times New Roman" w:cs="Times New Roman"/>
          <w:i/>
          <w:sz w:val="24"/>
          <w:szCs w:val="24"/>
        </w:rPr>
        <w:t>По технологическим планам, разрезам и установочным чертежам</w:t>
      </w:r>
      <w:r w:rsidRPr="00135474">
        <w:rPr>
          <w:rFonts w:ascii="Times New Roman" w:hAnsi="Times New Roman" w:cs="Times New Roman"/>
          <w:sz w:val="24"/>
          <w:szCs w:val="24"/>
        </w:rPr>
        <w:t xml:space="preserve"> располагают оборудование в зданиях или на территории предприятия. </w:t>
      </w:r>
    </w:p>
    <w:p w:rsidR="00135474" w:rsidRDefault="00135474" w:rsidP="00135474">
      <w:pPr>
        <w:spacing w:after="0" w:line="360" w:lineRule="auto"/>
        <w:ind w:firstLine="709"/>
        <w:jc w:val="both"/>
        <w:rPr>
          <w:rFonts w:ascii="Times New Roman" w:hAnsi="Times New Roman" w:cs="Times New Roman"/>
          <w:sz w:val="24"/>
          <w:szCs w:val="24"/>
        </w:rPr>
      </w:pPr>
      <w:r w:rsidRPr="00135474">
        <w:rPr>
          <w:rFonts w:ascii="Times New Roman" w:hAnsi="Times New Roman" w:cs="Times New Roman"/>
          <w:sz w:val="24"/>
          <w:szCs w:val="24"/>
        </w:rPr>
        <w:t xml:space="preserve">6. </w:t>
      </w:r>
      <w:r w:rsidRPr="00135474">
        <w:rPr>
          <w:rFonts w:ascii="Times New Roman" w:hAnsi="Times New Roman" w:cs="Times New Roman"/>
          <w:i/>
          <w:sz w:val="24"/>
          <w:szCs w:val="24"/>
        </w:rPr>
        <w:t>По технологическим схемам, схемам автоматики, по схемам разводки трубопроводов</w:t>
      </w:r>
      <w:r w:rsidRPr="00135474">
        <w:rPr>
          <w:rFonts w:ascii="Times New Roman" w:hAnsi="Times New Roman" w:cs="Times New Roman"/>
          <w:sz w:val="24"/>
          <w:szCs w:val="24"/>
        </w:rPr>
        <w:t xml:space="preserve"> связыва</w:t>
      </w:r>
      <w:r>
        <w:rPr>
          <w:rFonts w:ascii="Times New Roman" w:hAnsi="Times New Roman" w:cs="Times New Roman"/>
          <w:sz w:val="24"/>
          <w:szCs w:val="24"/>
        </w:rPr>
        <w:t>ют оборудование между собой тру</w:t>
      </w:r>
      <w:r w:rsidRPr="00135474">
        <w:rPr>
          <w:rFonts w:ascii="Times New Roman" w:hAnsi="Times New Roman" w:cs="Times New Roman"/>
          <w:sz w:val="24"/>
          <w:szCs w:val="24"/>
        </w:rPr>
        <w:t>бопроводами, транспортными элементами для передачи материала от одного аппарата к другому, для по</w:t>
      </w:r>
      <w:r>
        <w:rPr>
          <w:rFonts w:ascii="Times New Roman" w:hAnsi="Times New Roman" w:cs="Times New Roman"/>
          <w:sz w:val="24"/>
          <w:szCs w:val="24"/>
        </w:rPr>
        <w:t>двода сырья, воды, пара, электро</w:t>
      </w:r>
      <w:r w:rsidRPr="00135474">
        <w:rPr>
          <w:rFonts w:ascii="Times New Roman" w:hAnsi="Times New Roman" w:cs="Times New Roman"/>
          <w:sz w:val="24"/>
          <w:szCs w:val="24"/>
        </w:rPr>
        <w:t>энергии, для отвода конденсата, ис</w:t>
      </w:r>
      <w:r>
        <w:rPr>
          <w:rFonts w:ascii="Times New Roman" w:hAnsi="Times New Roman" w:cs="Times New Roman"/>
          <w:sz w:val="24"/>
          <w:szCs w:val="24"/>
        </w:rPr>
        <w:t>пользованной воды, слива в кана</w:t>
      </w:r>
      <w:r w:rsidRPr="00135474">
        <w:rPr>
          <w:rFonts w:ascii="Times New Roman" w:hAnsi="Times New Roman" w:cs="Times New Roman"/>
          <w:sz w:val="24"/>
          <w:szCs w:val="24"/>
        </w:rPr>
        <w:t>лизацию и т. д. Разработка технологической части проектной документации начинается с разработки технологических схем.</w:t>
      </w:r>
    </w:p>
    <w:p w:rsidR="00135474" w:rsidRDefault="00135474" w:rsidP="00135474">
      <w:pPr>
        <w:spacing w:after="0" w:line="360" w:lineRule="auto"/>
        <w:ind w:firstLine="709"/>
        <w:jc w:val="both"/>
        <w:rPr>
          <w:rFonts w:ascii="Times New Roman" w:hAnsi="Times New Roman" w:cs="Times New Roman"/>
          <w:sz w:val="24"/>
          <w:szCs w:val="24"/>
        </w:rPr>
      </w:pPr>
      <w:r w:rsidRPr="00135474">
        <w:rPr>
          <w:rFonts w:ascii="Times New Roman" w:hAnsi="Times New Roman" w:cs="Times New Roman"/>
          <w:sz w:val="24"/>
          <w:szCs w:val="24"/>
        </w:rPr>
        <w:t>В основном строительные че</w:t>
      </w:r>
      <w:r>
        <w:rPr>
          <w:rFonts w:ascii="Times New Roman" w:hAnsi="Times New Roman" w:cs="Times New Roman"/>
          <w:sz w:val="24"/>
          <w:szCs w:val="24"/>
        </w:rPr>
        <w:t>ртежи выполняются по тем же пра</w:t>
      </w:r>
      <w:r w:rsidRPr="00135474">
        <w:rPr>
          <w:rFonts w:ascii="Times New Roman" w:hAnsi="Times New Roman" w:cs="Times New Roman"/>
          <w:sz w:val="24"/>
          <w:szCs w:val="24"/>
        </w:rPr>
        <w:t xml:space="preserve">вилам, что и машиностроительные </w:t>
      </w:r>
      <w:r>
        <w:rPr>
          <w:rFonts w:ascii="Times New Roman" w:hAnsi="Times New Roman" w:cs="Times New Roman"/>
          <w:sz w:val="24"/>
          <w:szCs w:val="24"/>
        </w:rPr>
        <w:t>(те же методы проецирования, ис</w:t>
      </w:r>
      <w:r w:rsidRPr="00135474">
        <w:rPr>
          <w:rFonts w:ascii="Times New Roman" w:hAnsi="Times New Roman" w:cs="Times New Roman"/>
          <w:sz w:val="24"/>
          <w:szCs w:val="24"/>
        </w:rPr>
        <w:t xml:space="preserve">пользуются такие же типы линий и </w:t>
      </w:r>
      <w:r>
        <w:rPr>
          <w:rFonts w:ascii="Times New Roman" w:hAnsi="Times New Roman" w:cs="Times New Roman"/>
          <w:sz w:val="24"/>
          <w:szCs w:val="24"/>
        </w:rPr>
        <w:t>т. д.). Однако имеются и отличи</w:t>
      </w:r>
      <w:r w:rsidRPr="00135474">
        <w:rPr>
          <w:rFonts w:ascii="Times New Roman" w:hAnsi="Times New Roman" w:cs="Times New Roman"/>
          <w:sz w:val="24"/>
          <w:szCs w:val="24"/>
        </w:rPr>
        <w:t>тельные особенности, например, применяются другие масштабы, иначе наносятся размеры, иная по</w:t>
      </w:r>
      <w:r>
        <w:rPr>
          <w:rFonts w:ascii="Times New Roman" w:hAnsi="Times New Roman" w:cs="Times New Roman"/>
          <w:sz w:val="24"/>
          <w:szCs w:val="24"/>
        </w:rPr>
        <w:t>следовательность выполнения чер</w:t>
      </w:r>
      <w:r w:rsidRPr="00135474">
        <w:rPr>
          <w:rFonts w:ascii="Times New Roman" w:hAnsi="Times New Roman" w:cs="Times New Roman"/>
          <w:sz w:val="24"/>
          <w:szCs w:val="24"/>
        </w:rPr>
        <w:t xml:space="preserve">тежей и др. </w:t>
      </w:r>
    </w:p>
    <w:p w:rsidR="00135474" w:rsidRDefault="00135474" w:rsidP="00135474">
      <w:pPr>
        <w:spacing w:after="0" w:line="360" w:lineRule="auto"/>
        <w:ind w:firstLine="709"/>
        <w:jc w:val="both"/>
        <w:rPr>
          <w:rFonts w:ascii="Times New Roman" w:hAnsi="Times New Roman" w:cs="Times New Roman"/>
          <w:sz w:val="24"/>
          <w:szCs w:val="24"/>
        </w:rPr>
      </w:pPr>
      <w:r w:rsidRPr="00135474">
        <w:rPr>
          <w:rFonts w:ascii="Times New Roman" w:hAnsi="Times New Roman" w:cs="Times New Roman"/>
          <w:sz w:val="24"/>
          <w:szCs w:val="24"/>
        </w:rPr>
        <w:t>При выполнении чертеже</w:t>
      </w:r>
      <w:r>
        <w:rPr>
          <w:rFonts w:ascii="Times New Roman" w:hAnsi="Times New Roman" w:cs="Times New Roman"/>
          <w:sz w:val="24"/>
          <w:szCs w:val="24"/>
        </w:rPr>
        <w:t>й необходимо пользоваться строи</w:t>
      </w:r>
      <w:r w:rsidRPr="00135474">
        <w:rPr>
          <w:rFonts w:ascii="Times New Roman" w:hAnsi="Times New Roman" w:cs="Times New Roman"/>
          <w:sz w:val="24"/>
          <w:szCs w:val="24"/>
        </w:rPr>
        <w:t xml:space="preserve">тельными нормами и правилами – СНиПами. </w:t>
      </w:r>
    </w:p>
    <w:p w:rsidR="00135474" w:rsidRDefault="00135474" w:rsidP="00135474">
      <w:pPr>
        <w:spacing w:after="0" w:line="360" w:lineRule="auto"/>
        <w:ind w:firstLine="709"/>
        <w:jc w:val="both"/>
        <w:rPr>
          <w:rFonts w:ascii="Times New Roman" w:hAnsi="Times New Roman" w:cs="Times New Roman"/>
          <w:sz w:val="24"/>
          <w:szCs w:val="24"/>
        </w:rPr>
      </w:pPr>
      <w:r w:rsidRPr="00135474">
        <w:rPr>
          <w:rFonts w:ascii="Times New Roman" w:hAnsi="Times New Roman" w:cs="Times New Roman"/>
          <w:sz w:val="24"/>
          <w:szCs w:val="24"/>
        </w:rPr>
        <w:t>При выполнении чертежей пользуются Системой проектной документации для строительства – СПДС. В отдельных частных случаях используют ранее изуче</w:t>
      </w:r>
      <w:r>
        <w:rPr>
          <w:rFonts w:ascii="Times New Roman" w:hAnsi="Times New Roman" w:cs="Times New Roman"/>
          <w:sz w:val="24"/>
          <w:szCs w:val="24"/>
        </w:rPr>
        <w:t>нную единую систему конструктор</w:t>
      </w:r>
      <w:r w:rsidRPr="00135474">
        <w:rPr>
          <w:rFonts w:ascii="Times New Roman" w:hAnsi="Times New Roman" w:cs="Times New Roman"/>
          <w:sz w:val="24"/>
          <w:szCs w:val="24"/>
        </w:rPr>
        <w:t xml:space="preserve">ской документации – ЕСКД. </w:t>
      </w:r>
    </w:p>
    <w:p w:rsidR="00135474" w:rsidRDefault="00135474" w:rsidP="00135474">
      <w:pPr>
        <w:spacing w:after="0" w:line="360" w:lineRule="auto"/>
        <w:ind w:firstLine="709"/>
        <w:jc w:val="both"/>
        <w:rPr>
          <w:rFonts w:ascii="Times New Roman" w:hAnsi="Times New Roman" w:cs="Times New Roman"/>
          <w:sz w:val="24"/>
          <w:szCs w:val="24"/>
        </w:rPr>
      </w:pPr>
      <w:r w:rsidRPr="00135474">
        <w:rPr>
          <w:rFonts w:ascii="Times New Roman" w:hAnsi="Times New Roman" w:cs="Times New Roman"/>
          <w:sz w:val="24"/>
          <w:szCs w:val="24"/>
        </w:rPr>
        <w:lastRenderedPageBreak/>
        <w:t>Строительные чертежи выполняются на стандартных листах чертежной бумаги по ГОСТ 2.301–68. Если размер листа несколько больше размера стандартного формата чертежа, то его обводят сплошной тонкой линией (толщиной примерно 0,2 мм). Рамку листа (с учетом полей: слева – 20 мм; свер</w:t>
      </w:r>
      <w:r>
        <w:rPr>
          <w:rFonts w:ascii="Times New Roman" w:hAnsi="Times New Roman" w:cs="Times New Roman"/>
          <w:sz w:val="24"/>
          <w:szCs w:val="24"/>
        </w:rPr>
        <w:t>ху, снизу и справа – 5 мм) обво</w:t>
      </w:r>
      <w:r w:rsidRPr="00135474">
        <w:rPr>
          <w:rFonts w:ascii="Times New Roman" w:hAnsi="Times New Roman" w:cs="Times New Roman"/>
          <w:sz w:val="24"/>
          <w:szCs w:val="24"/>
        </w:rPr>
        <w:t>дят сплошной толстой линией (т</w:t>
      </w:r>
      <w:r>
        <w:rPr>
          <w:rFonts w:ascii="Times New Roman" w:hAnsi="Times New Roman" w:cs="Times New Roman"/>
          <w:sz w:val="24"/>
          <w:szCs w:val="24"/>
        </w:rPr>
        <w:t>олщиной примерно 0,8 мм). В пра</w:t>
      </w:r>
      <w:r w:rsidRPr="00135474">
        <w:rPr>
          <w:rFonts w:ascii="Times New Roman" w:hAnsi="Times New Roman" w:cs="Times New Roman"/>
          <w:sz w:val="24"/>
          <w:szCs w:val="24"/>
        </w:rPr>
        <w:t>вом нижнем углу чертежа делается основная надпись в соответствии с системой СПДС (рис. 1).</w:t>
      </w:r>
    </w:p>
    <w:p w:rsidR="00135474" w:rsidRDefault="00CB7643" w:rsidP="00CB7643">
      <w:pPr>
        <w:spacing w:after="0" w:line="360" w:lineRule="auto"/>
        <w:ind w:left="-709" w:firstLine="709"/>
        <w:jc w:val="center"/>
        <w:rPr>
          <w:rFonts w:ascii="Times New Roman" w:hAnsi="Times New Roman" w:cs="Times New Roman"/>
          <w:sz w:val="24"/>
          <w:szCs w:val="24"/>
        </w:rPr>
      </w:pPr>
      <w:r w:rsidRPr="00CB7643">
        <w:rPr>
          <w:rFonts w:ascii="Times New Roman" w:hAnsi="Times New Roman" w:cs="Times New Roman"/>
          <w:noProof/>
          <w:sz w:val="24"/>
          <w:szCs w:val="24"/>
          <w:lang w:eastAsia="ru-RU"/>
        </w:rPr>
        <w:drawing>
          <wp:inline distT="0" distB="0" distL="0" distR="0">
            <wp:extent cx="5940425" cy="2447125"/>
            <wp:effectExtent l="0" t="0" r="317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0425" cy="2447125"/>
                    </a:xfrm>
                    <a:prstGeom prst="rect">
                      <a:avLst/>
                    </a:prstGeom>
                    <a:noFill/>
                    <a:ln>
                      <a:noFill/>
                    </a:ln>
                  </pic:spPr>
                </pic:pic>
              </a:graphicData>
            </a:graphic>
          </wp:inline>
        </w:drawing>
      </w:r>
    </w:p>
    <w:p w:rsidR="00135474" w:rsidRDefault="00135474" w:rsidP="00135474">
      <w:pPr>
        <w:spacing w:after="0" w:line="360" w:lineRule="auto"/>
        <w:ind w:firstLine="709"/>
        <w:jc w:val="center"/>
        <w:rPr>
          <w:rFonts w:ascii="Times New Roman" w:hAnsi="Times New Roman" w:cs="Times New Roman"/>
          <w:sz w:val="24"/>
          <w:szCs w:val="24"/>
        </w:rPr>
      </w:pPr>
      <w:r w:rsidRPr="00135474">
        <w:rPr>
          <w:rFonts w:ascii="Times New Roman" w:hAnsi="Times New Roman" w:cs="Times New Roman"/>
          <w:sz w:val="24"/>
          <w:szCs w:val="24"/>
        </w:rPr>
        <w:t xml:space="preserve">Рис. 1. Основная надпись (штамп) в соответствии с системой СПДС </w:t>
      </w:r>
    </w:p>
    <w:p w:rsidR="00135474" w:rsidRDefault="00135474" w:rsidP="00135474">
      <w:pPr>
        <w:spacing w:after="0" w:line="360" w:lineRule="auto"/>
        <w:ind w:firstLine="709"/>
        <w:jc w:val="center"/>
        <w:rPr>
          <w:rFonts w:ascii="Times New Roman" w:hAnsi="Times New Roman" w:cs="Times New Roman"/>
          <w:sz w:val="24"/>
          <w:szCs w:val="24"/>
        </w:rPr>
      </w:pPr>
      <w:r w:rsidRPr="00135474">
        <w:rPr>
          <w:rFonts w:ascii="Times New Roman" w:hAnsi="Times New Roman" w:cs="Times New Roman"/>
          <w:sz w:val="24"/>
          <w:szCs w:val="24"/>
        </w:rPr>
        <w:t>(по ГОСТ 21.103–78)</w:t>
      </w:r>
    </w:p>
    <w:p w:rsidR="00135474" w:rsidRDefault="00135474" w:rsidP="00135474">
      <w:pPr>
        <w:spacing w:after="0" w:line="360" w:lineRule="auto"/>
        <w:ind w:firstLine="709"/>
        <w:jc w:val="both"/>
        <w:rPr>
          <w:rFonts w:ascii="Times New Roman" w:hAnsi="Times New Roman" w:cs="Times New Roman"/>
          <w:sz w:val="24"/>
          <w:szCs w:val="24"/>
        </w:rPr>
      </w:pPr>
    </w:p>
    <w:p w:rsidR="00135474" w:rsidRDefault="00135474" w:rsidP="00135474">
      <w:pPr>
        <w:spacing w:after="0" w:line="360" w:lineRule="auto"/>
        <w:ind w:firstLine="709"/>
        <w:jc w:val="both"/>
        <w:rPr>
          <w:rFonts w:ascii="Times New Roman" w:hAnsi="Times New Roman" w:cs="Times New Roman"/>
          <w:sz w:val="24"/>
          <w:szCs w:val="24"/>
        </w:rPr>
      </w:pPr>
      <w:r w:rsidRPr="00135474">
        <w:rPr>
          <w:rFonts w:ascii="Times New Roman" w:hAnsi="Times New Roman" w:cs="Times New Roman"/>
          <w:sz w:val="24"/>
          <w:szCs w:val="24"/>
        </w:rPr>
        <w:t>Штамп заполняется следующим образом: (1) – обозначение документа, состоящее из шифра</w:t>
      </w:r>
      <w:r>
        <w:rPr>
          <w:rFonts w:ascii="Times New Roman" w:hAnsi="Times New Roman" w:cs="Times New Roman"/>
          <w:sz w:val="24"/>
          <w:szCs w:val="24"/>
        </w:rPr>
        <w:t xml:space="preserve"> кафедры (</w:t>
      </w:r>
      <w:proofErr w:type="spellStart"/>
      <w:r>
        <w:rPr>
          <w:rFonts w:ascii="Times New Roman" w:hAnsi="Times New Roman" w:cs="Times New Roman"/>
          <w:sz w:val="24"/>
          <w:szCs w:val="24"/>
        </w:rPr>
        <w:t>ПБПизРС</w:t>
      </w:r>
      <w:proofErr w:type="spellEnd"/>
      <w:r>
        <w:rPr>
          <w:rFonts w:ascii="Times New Roman" w:hAnsi="Times New Roman" w:cs="Times New Roman"/>
          <w:sz w:val="24"/>
          <w:szCs w:val="24"/>
        </w:rPr>
        <w:t xml:space="preserve"> – пищевой био</w:t>
      </w:r>
      <w:r w:rsidRPr="00135474">
        <w:rPr>
          <w:rFonts w:ascii="Times New Roman" w:hAnsi="Times New Roman" w:cs="Times New Roman"/>
          <w:sz w:val="24"/>
          <w:szCs w:val="24"/>
        </w:rPr>
        <w:t>технологии продуктов из растительного сырья), года выполнения проекта (014 – 2014 г.), регистраци</w:t>
      </w:r>
      <w:r>
        <w:rPr>
          <w:rFonts w:ascii="Times New Roman" w:hAnsi="Times New Roman" w:cs="Times New Roman"/>
          <w:sz w:val="24"/>
          <w:szCs w:val="24"/>
        </w:rPr>
        <w:t xml:space="preserve">онного номера студента, </w:t>
      </w:r>
      <w:proofErr w:type="spellStart"/>
      <w:r>
        <w:rPr>
          <w:rFonts w:ascii="Times New Roman" w:hAnsi="Times New Roman" w:cs="Times New Roman"/>
          <w:sz w:val="24"/>
          <w:szCs w:val="24"/>
        </w:rPr>
        <w:t>присвае</w:t>
      </w:r>
      <w:r w:rsidRPr="00135474">
        <w:rPr>
          <w:rFonts w:ascii="Times New Roman" w:hAnsi="Times New Roman" w:cs="Times New Roman"/>
          <w:sz w:val="24"/>
          <w:szCs w:val="24"/>
        </w:rPr>
        <w:t>мого</w:t>
      </w:r>
      <w:proofErr w:type="spellEnd"/>
      <w:r w:rsidRPr="00135474">
        <w:rPr>
          <w:rFonts w:ascii="Times New Roman" w:hAnsi="Times New Roman" w:cs="Times New Roman"/>
          <w:sz w:val="24"/>
          <w:szCs w:val="24"/>
        </w:rPr>
        <w:t xml:space="preserve"> кафедрой (например 011), обо</w:t>
      </w:r>
      <w:r>
        <w:rPr>
          <w:rFonts w:ascii="Times New Roman" w:hAnsi="Times New Roman" w:cs="Times New Roman"/>
          <w:sz w:val="24"/>
          <w:szCs w:val="24"/>
        </w:rPr>
        <w:t>значения работы, будь это курсо</w:t>
      </w:r>
      <w:r w:rsidRPr="00135474">
        <w:rPr>
          <w:rFonts w:ascii="Times New Roman" w:hAnsi="Times New Roman" w:cs="Times New Roman"/>
          <w:sz w:val="24"/>
          <w:szCs w:val="24"/>
        </w:rPr>
        <w:t>вой проект, курсовая работа, дипл</w:t>
      </w:r>
      <w:r>
        <w:rPr>
          <w:rFonts w:ascii="Times New Roman" w:hAnsi="Times New Roman" w:cs="Times New Roman"/>
          <w:sz w:val="24"/>
          <w:szCs w:val="24"/>
        </w:rPr>
        <w:t>омный проект или дипломная рабо</w:t>
      </w:r>
      <w:r w:rsidRPr="00135474">
        <w:rPr>
          <w:rFonts w:ascii="Times New Roman" w:hAnsi="Times New Roman" w:cs="Times New Roman"/>
          <w:sz w:val="24"/>
          <w:szCs w:val="24"/>
        </w:rPr>
        <w:t xml:space="preserve">та (КП, КР, ДП или ДР), номера листа документа (для общезаводских технологических схем присваиваются номера 00.000 Сх1, 00.000 Сх2 и т. д., для схем контрольно-измерительных приборов и автоматики – 00.000 </w:t>
      </w:r>
      <w:proofErr w:type="spellStart"/>
      <w:r w:rsidRPr="00135474">
        <w:rPr>
          <w:rFonts w:ascii="Times New Roman" w:hAnsi="Times New Roman" w:cs="Times New Roman"/>
          <w:sz w:val="24"/>
          <w:szCs w:val="24"/>
        </w:rPr>
        <w:t>Сх</w:t>
      </w:r>
      <w:proofErr w:type="spellEnd"/>
      <w:r w:rsidRPr="00135474">
        <w:rPr>
          <w:rFonts w:ascii="Times New Roman" w:hAnsi="Times New Roman" w:cs="Times New Roman"/>
          <w:sz w:val="24"/>
          <w:szCs w:val="24"/>
        </w:rPr>
        <w:t xml:space="preserve"> </w:t>
      </w:r>
      <w:proofErr w:type="spellStart"/>
      <w:r w:rsidRPr="00135474">
        <w:rPr>
          <w:rFonts w:ascii="Times New Roman" w:hAnsi="Times New Roman" w:cs="Times New Roman"/>
          <w:sz w:val="24"/>
          <w:szCs w:val="24"/>
        </w:rPr>
        <w:t>КИПиА</w:t>
      </w:r>
      <w:proofErr w:type="spellEnd"/>
      <w:r w:rsidRPr="00135474">
        <w:rPr>
          <w:rFonts w:ascii="Times New Roman" w:hAnsi="Times New Roman" w:cs="Times New Roman"/>
          <w:sz w:val="24"/>
          <w:szCs w:val="24"/>
        </w:rPr>
        <w:t>, для генерального плана предприятия – 00.000 ГП, для планов, разрезов и друг</w:t>
      </w:r>
      <w:r>
        <w:rPr>
          <w:rFonts w:ascii="Times New Roman" w:hAnsi="Times New Roman" w:cs="Times New Roman"/>
          <w:sz w:val="24"/>
          <w:szCs w:val="24"/>
        </w:rPr>
        <w:t>их чертежей общих видов назнача</w:t>
      </w:r>
      <w:r w:rsidRPr="00135474">
        <w:rPr>
          <w:rFonts w:ascii="Times New Roman" w:hAnsi="Times New Roman" w:cs="Times New Roman"/>
          <w:sz w:val="24"/>
          <w:szCs w:val="24"/>
        </w:rPr>
        <w:t>ются нарастающим итогом – 01.000,</w:t>
      </w:r>
      <w:r>
        <w:rPr>
          <w:rFonts w:ascii="Times New Roman" w:hAnsi="Times New Roman" w:cs="Times New Roman"/>
          <w:sz w:val="24"/>
          <w:szCs w:val="24"/>
        </w:rPr>
        <w:t xml:space="preserve"> 02.000 и т. д. (2) – наименова</w:t>
      </w:r>
      <w:r w:rsidRPr="00135474">
        <w:rPr>
          <w:rFonts w:ascii="Times New Roman" w:hAnsi="Times New Roman" w:cs="Times New Roman"/>
          <w:sz w:val="24"/>
          <w:szCs w:val="24"/>
        </w:rPr>
        <w:t xml:space="preserve">ние объекта, например «Проект пивоваренного завода в г. Тихвине»; (3) – наименование здания или сооружения в составе объекта; (4) – наименование документа, изображенного на данном листе, например «План на </w:t>
      </w:r>
      <w:proofErr w:type="spellStart"/>
      <w:r w:rsidRPr="00135474">
        <w:rPr>
          <w:rFonts w:ascii="Times New Roman" w:hAnsi="Times New Roman" w:cs="Times New Roman"/>
          <w:sz w:val="24"/>
          <w:szCs w:val="24"/>
        </w:rPr>
        <w:t>отм</w:t>
      </w:r>
      <w:proofErr w:type="spellEnd"/>
      <w:r w:rsidRPr="00135474">
        <w:rPr>
          <w:rFonts w:ascii="Times New Roman" w:hAnsi="Times New Roman" w:cs="Times New Roman"/>
          <w:sz w:val="24"/>
          <w:szCs w:val="24"/>
        </w:rPr>
        <w:t>. 4.800 в осях А–Ф, 1–10 (М 1:100)»; (5) – условное обозначение стадии проектирования; (6) – порядковый но-мер листа, если чертеж состоит из нескольких листов (в случае, если чертеж представлен на одном листе – графу оставляют пустой); (7) – общее количестве листов в докумен</w:t>
      </w:r>
      <w:r>
        <w:rPr>
          <w:rFonts w:ascii="Times New Roman" w:hAnsi="Times New Roman" w:cs="Times New Roman"/>
          <w:sz w:val="24"/>
          <w:szCs w:val="24"/>
        </w:rPr>
        <w:t>те; (8) – наименование организа</w:t>
      </w:r>
      <w:r w:rsidRPr="00135474">
        <w:rPr>
          <w:rFonts w:ascii="Times New Roman" w:hAnsi="Times New Roman" w:cs="Times New Roman"/>
          <w:sz w:val="24"/>
          <w:szCs w:val="24"/>
        </w:rPr>
        <w:t>ции, разработавшей документ, н</w:t>
      </w:r>
      <w:r>
        <w:rPr>
          <w:rFonts w:ascii="Times New Roman" w:hAnsi="Times New Roman" w:cs="Times New Roman"/>
          <w:sz w:val="24"/>
          <w:szCs w:val="24"/>
        </w:rPr>
        <w:t>апример «Кафедра пищевой биотех</w:t>
      </w:r>
      <w:r w:rsidRPr="00135474">
        <w:rPr>
          <w:rFonts w:ascii="Times New Roman" w:hAnsi="Times New Roman" w:cs="Times New Roman"/>
          <w:sz w:val="24"/>
          <w:szCs w:val="24"/>
        </w:rPr>
        <w:t xml:space="preserve">нологии продуктов из </w:t>
      </w:r>
      <w:r w:rsidRPr="00135474">
        <w:rPr>
          <w:rFonts w:ascii="Times New Roman" w:hAnsi="Times New Roman" w:cs="Times New Roman"/>
          <w:sz w:val="24"/>
          <w:szCs w:val="24"/>
        </w:rPr>
        <w:lastRenderedPageBreak/>
        <w:t xml:space="preserve">растительного сырья»; (9) – должности лиц, подписавших документ (например </w:t>
      </w:r>
      <w:r>
        <w:rPr>
          <w:rFonts w:ascii="Times New Roman" w:hAnsi="Times New Roman" w:cs="Times New Roman"/>
          <w:sz w:val="24"/>
          <w:szCs w:val="24"/>
        </w:rPr>
        <w:t>сверху вниз Зав. кафедрой, Руко</w:t>
      </w:r>
      <w:r w:rsidRPr="00135474">
        <w:rPr>
          <w:rFonts w:ascii="Times New Roman" w:hAnsi="Times New Roman" w:cs="Times New Roman"/>
          <w:sz w:val="24"/>
          <w:szCs w:val="24"/>
        </w:rPr>
        <w:t>водитель, Консультант, Исполнитель); (10) – фамилии должностных лиц; (11) – подписи должностных лиц; (12) – дата подписания доку-мента; (13), (14), (15), (16), (17), (1</w:t>
      </w:r>
      <w:r>
        <w:rPr>
          <w:rFonts w:ascii="Times New Roman" w:hAnsi="Times New Roman" w:cs="Times New Roman"/>
          <w:sz w:val="24"/>
          <w:szCs w:val="24"/>
        </w:rPr>
        <w:t>8) – регистрация изменений, вно</w:t>
      </w:r>
      <w:r w:rsidRPr="00135474">
        <w:rPr>
          <w:rFonts w:ascii="Times New Roman" w:hAnsi="Times New Roman" w:cs="Times New Roman"/>
          <w:sz w:val="24"/>
          <w:szCs w:val="24"/>
        </w:rPr>
        <w:t xml:space="preserve">симых в данный документ после его утверждения (в учебных доку-ментах оставляют пустыми). Размеры штампа даны на рис. 2. </w:t>
      </w:r>
    </w:p>
    <w:p w:rsidR="00135474" w:rsidRDefault="00135474" w:rsidP="00135474">
      <w:pPr>
        <w:spacing w:after="0" w:line="360" w:lineRule="auto"/>
        <w:ind w:firstLine="709"/>
        <w:jc w:val="both"/>
        <w:rPr>
          <w:rFonts w:ascii="Times New Roman" w:hAnsi="Times New Roman" w:cs="Times New Roman"/>
          <w:sz w:val="24"/>
          <w:szCs w:val="24"/>
        </w:rPr>
      </w:pPr>
      <w:r w:rsidRPr="00135474">
        <w:rPr>
          <w:rFonts w:ascii="Times New Roman" w:hAnsi="Times New Roman" w:cs="Times New Roman"/>
          <w:sz w:val="24"/>
          <w:szCs w:val="24"/>
        </w:rPr>
        <w:t>Разработка проектно-сметной документации на строительство предприятий осуществляется неп</w:t>
      </w:r>
      <w:r>
        <w:rPr>
          <w:rFonts w:ascii="Times New Roman" w:hAnsi="Times New Roman" w:cs="Times New Roman"/>
          <w:sz w:val="24"/>
          <w:szCs w:val="24"/>
        </w:rPr>
        <w:t>осредственно на основании утвер</w:t>
      </w:r>
      <w:r w:rsidRPr="00135474">
        <w:rPr>
          <w:rFonts w:ascii="Times New Roman" w:hAnsi="Times New Roman" w:cs="Times New Roman"/>
          <w:sz w:val="24"/>
          <w:szCs w:val="24"/>
        </w:rPr>
        <w:t>жденных заданий на проектирование.</w:t>
      </w:r>
    </w:p>
    <w:p w:rsidR="008C4117" w:rsidRDefault="00CB7643" w:rsidP="008C4117">
      <w:pPr>
        <w:spacing w:after="0" w:line="360" w:lineRule="auto"/>
        <w:ind w:left="-709" w:firstLine="709"/>
        <w:jc w:val="center"/>
        <w:rPr>
          <w:rFonts w:ascii="Times New Roman" w:hAnsi="Times New Roman" w:cs="Times New Roman"/>
          <w:sz w:val="24"/>
          <w:szCs w:val="24"/>
        </w:rPr>
      </w:pPr>
      <w:r w:rsidRPr="00CB7643">
        <w:rPr>
          <w:rFonts w:ascii="Times New Roman" w:hAnsi="Times New Roman" w:cs="Times New Roman"/>
          <w:noProof/>
          <w:sz w:val="24"/>
          <w:szCs w:val="24"/>
          <w:lang w:eastAsia="ru-RU"/>
        </w:rPr>
        <w:drawing>
          <wp:inline distT="0" distB="0" distL="0" distR="0">
            <wp:extent cx="5940425" cy="2451926"/>
            <wp:effectExtent l="0" t="0" r="3175" b="571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0425" cy="2451926"/>
                    </a:xfrm>
                    <a:prstGeom prst="rect">
                      <a:avLst/>
                    </a:prstGeom>
                    <a:noFill/>
                    <a:ln>
                      <a:noFill/>
                    </a:ln>
                  </pic:spPr>
                </pic:pic>
              </a:graphicData>
            </a:graphic>
          </wp:inline>
        </w:drawing>
      </w:r>
    </w:p>
    <w:p w:rsidR="00F90AB9" w:rsidRDefault="00F90AB9" w:rsidP="008C4117">
      <w:pPr>
        <w:spacing w:after="0" w:line="360" w:lineRule="auto"/>
        <w:ind w:firstLine="709"/>
        <w:jc w:val="center"/>
        <w:rPr>
          <w:rFonts w:ascii="Times New Roman" w:hAnsi="Times New Roman" w:cs="Times New Roman"/>
          <w:sz w:val="24"/>
          <w:szCs w:val="24"/>
        </w:rPr>
      </w:pPr>
      <w:r w:rsidRPr="00F90AB9">
        <w:rPr>
          <w:rFonts w:ascii="Times New Roman" w:hAnsi="Times New Roman" w:cs="Times New Roman"/>
          <w:sz w:val="24"/>
          <w:szCs w:val="24"/>
        </w:rPr>
        <w:t>Рис. 2. Размеры основной надписи (штампа)</w:t>
      </w:r>
      <w:r>
        <w:rPr>
          <w:rFonts w:ascii="Times New Roman" w:hAnsi="Times New Roman" w:cs="Times New Roman"/>
          <w:sz w:val="24"/>
          <w:szCs w:val="24"/>
        </w:rPr>
        <w:t>.</w:t>
      </w:r>
    </w:p>
    <w:p w:rsidR="00F90AB9" w:rsidRDefault="00F90AB9" w:rsidP="00F90AB9">
      <w:pPr>
        <w:spacing w:after="0" w:line="360" w:lineRule="auto"/>
        <w:ind w:firstLine="709"/>
        <w:jc w:val="center"/>
        <w:rPr>
          <w:rFonts w:ascii="Times New Roman" w:hAnsi="Times New Roman" w:cs="Times New Roman"/>
          <w:sz w:val="24"/>
          <w:szCs w:val="24"/>
        </w:rPr>
      </w:pPr>
    </w:p>
    <w:p w:rsidR="00F90AB9" w:rsidRPr="00F90AB9" w:rsidRDefault="00F90AB9" w:rsidP="00F90AB9">
      <w:pPr>
        <w:spacing w:after="0" w:line="360" w:lineRule="auto"/>
        <w:ind w:firstLine="709"/>
        <w:jc w:val="both"/>
        <w:rPr>
          <w:rFonts w:ascii="Times New Roman" w:hAnsi="Times New Roman" w:cs="Times New Roman"/>
          <w:sz w:val="24"/>
          <w:szCs w:val="24"/>
        </w:rPr>
      </w:pPr>
      <w:r w:rsidRPr="00F90AB9">
        <w:rPr>
          <w:rFonts w:ascii="Times New Roman" w:hAnsi="Times New Roman" w:cs="Times New Roman"/>
          <w:sz w:val="24"/>
          <w:szCs w:val="24"/>
        </w:rPr>
        <w:t>Разделы записок следует излагать в четкой лаконичной форме, а приводимые показатели и итоговые данные расчетов и обоснований оформлять, в основном, в табличной форме. Графическую документацию</w:t>
      </w:r>
      <w:r>
        <w:rPr>
          <w:rFonts w:ascii="Times New Roman" w:hAnsi="Times New Roman" w:cs="Times New Roman"/>
          <w:sz w:val="24"/>
          <w:szCs w:val="24"/>
        </w:rPr>
        <w:t xml:space="preserve"> необходимо составлять, как пра</w:t>
      </w:r>
      <w:r w:rsidRPr="00F90AB9">
        <w:rPr>
          <w:rFonts w:ascii="Times New Roman" w:hAnsi="Times New Roman" w:cs="Times New Roman"/>
          <w:sz w:val="24"/>
          <w:szCs w:val="24"/>
        </w:rPr>
        <w:t>вило, с максимально возможным</w:t>
      </w:r>
      <w:r>
        <w:rPr>
          <w:rFonts w:ascii="Times New Roman" w:hAnsi="Times New Roman" w:cs="Times New Roman"/>
          <w:sz w:val="24"/>
          <w:szCs w:val="24"/>
        </w:rPr>
        <w:t xml:space="preserve"> совмещением изображений проект</w:t>
      </w:r>
      <w:r w:rsidRPr="00F90AB9">
        <w:rPr>
          <w:rFonts w:ascii="Times New Roman" w:hAnsi="Times New Roman" w:cs="Times New Roman"/>
          <w:sz w:val="24"/>
          <w:szCs w:val="24"/>
        </w:rPr>
        <w:t>ных решений.</w:t>
      </w:r>
      <w:bookmarkStart w:id="0" w:name="_GoBack"/>
      <w:bookmarkEnd w:id="0"/>
      <w:r w:rsidRPr="00F90AB9">
        <w:rPr>
          <w:rFonts w:ascii="Times New Roman" w:hAnsi="Times New Roman" w:cs="Times New Roman"/>
          <w:sz w:val="24"/>
          <w:szCs w:val="24"/>
        </w:rPr>
        <w:t xml:space="preserve"> Объем проектно-сметной до</w:t>
      </w:r>
      <w:r>
        <w:rPr>
          <w:rFonts w:ascii="Times New Roman" w:hAnsi="Times New Roman" w:cs="Times New Roman"/>
          <w:sz w:val="24"/>
          <w:szCs w:val="24"/>
        </w:rPr>
        <w:t>кументации должен быть минималь</w:t>
      </w:r>
      <w:r w:rsidRPr="00F90AB9">
        <w:rPr>
          <w:rFonts w:ascii="Times New Roman" w:hAnsi="Times New Roman" w:cs="Times New Roman"/>
          <w:sz w:val="24"/>
          <w:szCs w:val="24"/>
        </w:rPr>
        <w:t>ным, но достаточным для оценки правильности и качества принятых решений и правильности расчета сметной стоимости строительства для документации, предъявляемой н</w:t>
      </w:r>
      <w:r>
        <w:rPr>
          <w:rFonts w:ascii="Times New Roman" w:hAnsi="Times New Roman" w:cs="Times New Roman"/>
          <w:sz w:val="24"/>
          <w:szCs w:val="24"/>
        </w:rPr>
        <w:t>а согласование, экспертизу и ут</w:t>
      </w:r>
      <w:r w:rsidRPr="00F90AB9">
        <w:rPr>
          <w:rFonts w:ascii="Times New Roman" w:hAnsi="Times New Roman" w:cs="Times New Roman"/>
          <w:sz w:val="24"/>
          <w:szCs w:val="24"/>
        </w:rPr>
        <w:t>верждение, а также достаточной для проведения всех строительных, монтажных и пуско-наладочных работ при строительстве объекта. При разработке графической части проектной документации масштабы изображений принимаются минимальными, в зависимости от сложности изображения, но</w:t>
      </w:r>
      <w:r>
        <w:rPr>
          <w:rFonts w:ascii="Times New Roman" w:hAnsi="Times New Roman" w:cs="Times New Roman"/>
          <w:sz w:val="24"/>
          <w:szCs w:val="24"/>
        </w:rPr>
        <w:t xml:space="preserve"> обеспечивающими достаточную яс</w:t>
      </w:r>
      <w:r w:rsidRPr="00F90AB9">
        <w:rPr>
          <w:rFonts w:ascii="Times New Roman" w:hAnsi="Times New Roman" w:cs="Times New Roman"/>
          <w:sz w:val="24"/>
          <w:szCs w:val="24"/>
        </w:rPr>
        <w:t>ность изображения и четкость копий при современных способах размножения чертежей.</w:t>
      </w:r>
    </w:p>
    <w:p w:rsidR="00F90AB9" w:rsidRDefault="00F90AB9" w:rsidP="00F90AB9">
      <w:pPr>
        <w:spacing w:after="0" w:line="360" w:lineRule="auto"/>
        <w:ind w:firstLine="709"/>
        <w:jc w:val="both"/>
        <w:rPr>
          <w:rFonts w:ascii="Times New Roman" w:hAnsi="Times New Roman" w:cs="Times New Roman"/>
          <w:sz w:val="24"/>
          <w:szCs w:val="24"/>
        </w:rPr>
      </w:pPr>
      <w:r w:rsidRPr="00F90AB9">
        <w:rPr>
          <w:rFonts w:ascii="Times New Roman" w:hAnsi="Times New Roman" w:cs="Times New Roman"/>
          <w:sz w:val="24"/>
          <w:szCs w:val="24"/>
        </w:rPr>
        <w:t>Проектно-сметная документация выполняется в соответствии с требованиями ГОСТов СПДС. Системой ЕСКД пользуются только при разработке чертежей нетипов</w:t>
      </w:r>
      <w:r>
        <w:rPr>
          <w:rFonts w:ascii="Times New Roman" w:hAnsi="Times New Roman" w:cs="Times New Roman"/>
          <w:sz w:val="24"/>
          <w:szCs w:val="24"/>
        </w:rPr>
        <w:t>ого оборудования, входящих в со</w:t>
      </w:r>
      <w:r w:rsidRPr="00F90AB9">
        <w:rPr>
          <w:rFonts w:ascii="Times New Roman" w:hAnsi="Times New Roman" w:cs="Times New Roman"/>
          <w:sz w:val="24"/>
          <w:szCs w:val="24"/>
        </w:rPr>
        <w:t xml:space="preserve">став проектной документации и чертежей строительных </w:t>
      </w:r>
      <w:r w:rsidRPr="00F90AB9">
        <w:rPr>
          <w:rFonts w:ascii="Times New Roman" w:hAnsi="Times New Roman" w:cs="Times New Roman"/>
          <w:sz w:val="24"/>
          <w:szCs w:val="24"/>
        </w:rPr>
        <w:lastRenderedPageBreak/>
        <w:t>конс</w:t>
      </w:r>
      <w:r>
        <w:rPr>
          <w:rFonts w:ascii="Times New Roman" w:hAnsi="Times New Roman" w:cs="Times New Roman"/>
          <w:sz w:val="24"/>
          <w:szCs w:val="24"/>
        </w:rPr>
        <w:t>трукц</w:t>
      </w:r>
      <w:r w:rsidRPr="00F90AB9">
        <w:rPr>
          <w:rFonts w:ascii="Times New Roman" w:hAnsi="Times New Roman" w:cs="Times New Roman"/>
          <w:sz w:val="24"/>
          <w:szCs w:val="24"/>
        </w:rPr>
        <w:t>ий, которые не будут изготавливать</w:t>
      </w:r>
      <w:r>
        <w:rPr>
          <w:rFonts w:ascii="Times New Roman" w:hAnsi="Times New Roman" w:cs="Times New Roman"/>
          <w:sz w:val="24"/>
          <w:szCs w:val="24"/>
        </w:rPr>
        <w:t>ся на месте, а заказ на их изго</w:t>
      </w:r>
      <w:r w:rsidR="00CB7643" w:rsidRPr="00CB7643">
        <w:rPr>
          <w:rFonts w:ascii="Times New Roman" w:hAnsi="Times New Roman" w:cs="Times New Roman"/>
          <w:sz w:val="24"/>
          <w:szCs w:val="24"/>
        </w:rPr>
        <w:t>товление будет размещен на предприятиях стройиндустрии или на машиностроительных заводах. Для того, чтобы чертеж был выразительным и хорошо читался, необходимо выполнять его линиями разной толщины. Применяются следующие типы линий: сплошная, штриховая, штрих пунктирная, волнистая. Толщину обводки выбирают в</w:t>
      </w:r>
      <w:r w:rsidR="00CB7643">
        <w:rPr>
          <w:rFonts w:ascii="Times New Roman" w:hAnsi="Times New Roman" w:cs="Times New Roman"/>
          <w:sz w:val="24"/>
          <w:szCs w:val="24"/>
        </w:rPr>
        <w:t xml:space="preserve"> зависимости от масштаба и слож</w:t>
      </w:r>
      <w:r w:rsidR="00CB7643" w:rsidRPr="00CB7643">
        <w:rPr>
          <w:rFonts w:ascii="Times New Roman" w:hAnsi="Times New Roman" w:cs="Times New Roman"/>
          <w:sz w:val="24"/>
          <w:szCs w:val="24"/>
        </w:rPr>
        <w:t>ности изображения и от назначени</w:t>
      </w:r>
      <w:r w:rsidR="00CB7643">
        <w:rPr>
          <w:rFonts w:ascii="Times New Roman" w:hAnsi="Times New Roman" w:cs="Times New Roman"/>
          <w:sz w:val="24"/>
          <w:szCs w:val="24"/>
        </w:rPr>
        <w:t>я чертежа. Толстая линия обозна</w:t>
      </w:r>
      <w:r w:rsidR="00CB7643" w:rsidRPr="00CB7643">
        <w:rPr>
          <w:rFonts w:ascii="Times New Roman" w:hAnsi="Times New Roman" w:cs="Times New Roman"/>
          <w:sz w:val="24"/>
          <w:szCs w:val="24"/>
        </w:rPr>
        <w:t>чается буквой S и выбирается в пределах 0,5</w:t>
      </w:r>
      <w:r w:rsidR="00CB7643">
        <w:rPr>
          <w:rFonts w:ascii="Times New Roman" w:hAnsi="Times New Roman" w:cs="Times New Roman"/>
          <w:sz w:val="24"/>
          <w:szCs w:val="24"/>
        </w:rPr>
        <w:t>-</w:t>
      </w:r>
      <w:r w:rsidR="00CB7643" w:rsidRPr="00CB7643">
        <w:rPr>
          <w:rFonts w:ascii="Times New Roman" w:hAnsi="Times New Roman" w:cs="Times New Roman"/>
          <w:sz w:val="24"/>
          <w:szCs w:val="24"/>
        </w:rPr>
        <w:t xml:space="preserve">1,4 мм. Исключением является толщина трубопроводов </w:t>
      </w:r>
      <w:r w:rsidR="00CB7643">
        <w:rPr>
          <w:rFonts w:ascii="Times New Roman" w:hAnsi="Times New Roman" w:cs="Times New Roman"/>
          <w:sz w:val="24"/>
          <w:szCs w:val="24"/>
        </w:rPr>
        <w:t>на технологических схемах, кото</w:t>
      </w:r>
      <w:r w:rsidR="00CB7643" w:rsidRPr="00CB7643">
        <w:rPr>
          <w:rFonts w:ascii="Times New Roman" w:hAnsi="Times New Roman" w:cs="Times New Roman"/>
          <w:sz w:val="24"/>
          <w:szCs w:val="24"/>
        </w:rPr>
        <w:t>рая может достигать 3</w:t>
      </w:r>
      <w:r w:rsidR="00CB7643">
        <w:rPr>
          <w:rFonts w:ascii="Times New Roman" w:hAnsi="Times New Roman" w:cs="Times New Roman"/>
          <w:sz w:val="24"/>
          <w:szCs w:val="24"/>
        </w:rPr>
        <w:t>-</w:t>
      </w:r>
      <w:r w:rsidR="00CB7643" w:rsidRPr="00CB7643">
        <w:rPr>
          <w:rFonts w:ascii="Times New Roman" w:hAnsi="Times New Roman" w:cs="Times New Roman"/>
          <w:sz w:val="24"/>
          <w:szCs w:val="24"/>
        </w:rPr>
        <w:t xml:space="preserve">3,5 мм. </w:t>
      </w:r>
      <w:r w:rsidR="00CB7643">
        <w:rPr>
          <w:rFonts w:ascii="Times New Roman" w:hAnsi="Times New Roman" w:cs="Times New Roman"/>
          <w:sz w:val="24"/>
          <w:szCs w:val="24"/>
        </w:rPr>
        <w:t>Толщина линий должна быть одина</w:t>
      </w:r>
      <w:r w:rsidR="00CB7643" w:rsidRPr="00CB7643">
        <w:rPr>
          <w:rFonts w:ascii="Times New Roman" w:hAnsi="Times New Roman" w:cs="Times New Roman"/>
          <w:sz w:val="24"/>
          <w:szCs w:val="24"/>
        </w:rPr>
        <w:t>ковой для всех изображений на одном чертеже и в том же масштабе. Для рамок чертежей, основ</w:t>
      </w:r>
      <w:r w:rsidR="00CB7643">
        <w:rPr>
          <w:rFonts w:ascii="Times New Roman" w:hAnsi="Times New Roman" w:cs="Times New Roman"/>
          <w:sz w:val="24"/>
          <w:szCs w:val="24"/>
        </w:rPr>
        <w:t>ных надписей и спецификаций сле</w:t>
      </w:r>
      <w:r w:rsidR="00CB7643" w:rsidRPr="00CB7643">
        <w:rPr>
          <w:rFonts w:ascii="Times New Roman" w:hAnsi="Times New Roman" w:cs="Times New Roman"/>
          <w:sz w:val="24"/>
          <w:szCs w:val="24"/>
        </w:rPr>
        <w:t>дует применять сплошные линии толщиной S и менее. Для того, чтобы чертеж был понятен, на нем делают поясняющие надписи и размерные числа. В настоящее время надписи на чертежах и других технических документах всех отраслей промышленности и строительства выполняются чертежным шрифтом по ГОСТ 2.304–81.</w:t>
      </w:r>
    </w:p>
    <w:p w:rsidR="00CB7643" w:rsidRPr="00135474" w:rsidRDefault="00CB7643" w:rsidP="00F90AB9">
      <w:pPr>
        <w:spacing w:after="0" w:line="360" w:lineRule="auto"/>
        <w:ind w:firstLine="709"/>
        <w:jc w:val="both"/>
        <w:rPr>
          <w:rFonts w:ascii="Times New Roman" w:hAnsi="Times New Roman" w:cs="Times New Roman"/>
          <w:sz w:val="24"/>
          <w:szCs w:val="24"/>
        </w:rPr>
      </w:pPr>
    </w:p>
    <w:sectPr w:rsidR="00CB7643" w:rsidRPr="00135474">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703B" w:rsidRDefault="0095703B" w:rsidP="003524F9">
      <w:pPr>
        <w:spacing w:after="0" w:line="240" w:lineRule="auto"/>
      </w:pPr>
      <w:r>
        <w:separator/>
      </w:r>
    </w:p>
  </w:endnote>
  <w:endnote w:type="continuationSeparator" w:id="0">
    <w:p w:rsidR="0095703B" w:rsidRDefault="0095703B" w:rsidP="003524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0886472"/>
      <w:docPartObj>
        <w:docPartGallery w:val="Page Numbers (Bottom of Page)"/>
        <w:docPartUnique/>
      </w:docPartObj>
    </w:sdtPr>
    <w:sdtContent>
      <w:p w:rsidR="003524F9" w:rsidRDefault="003524F9">
        <w:pPr>
          <w:pStyle w:val="a5"/>
          <w:jc w:val="right"/>
        </w:pPr>
        <w:r>
          <w:fldChar w:fldCharType="begin"/>
        </w:r>
        <w:r>
          <w:instrText>PAGE   \* MERGEFORMAT</w:instrText>
        </w:r>
        <w:r>
          <w:fldChar w:fldCharType="separate"/>
        </w:r>
        <w:r>
          <w:rPr>
            <w:noProof/>
          </w:rPr>
          <w:t>2</w:t>
        </w:r>
        <w:r>
          <w:fldChar w:fldCharType="end"/>
        </w:r>
      </w:p>
    </w:sdtContent>
  </w:sdt>
  <w:p w:rsidR="003524F9" w:rsidRDefault="003524F9">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703B" w:rsidRDefault="0095703B" w:rsidP="003524F9">
      <w:pPr>
        <w:spacing w:after="0" w:line="240" w:lineRule="auto"/>
      </w:pPr>
      <w:r>
        <w:separator/>
      </w:r>
    </w:p>
  </w:footnote>
  <w:footnote w:type="continuationSeparator" w:id="0">
    <w:p w:rsidR="0095703B" w:rsidRDefault="0095703B" w:rsidP="003524F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0F7D"/>
    <w:rsid w:val="00006477"/>
    <w:rsid w:val="00050C36"/>
    <w:rsid w:val="00135474"/>
    <w:rsid w:val="003524F9"/>
    <w:rsid w:val="008C4117"/>
    <w:rsid w:val="0095703B"/>
    <w:rsid w:val="00AF0F7D"/>
    <w:rsid w:val="00CB7643"/>
    <w:rsid w:val="00F90A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F0B12"/>
  <w15:chartTrackingRefBased/>
  <w15:docId w15:val="{D10A9D1F-F578-4DC1-B81F-9EA5BB1CE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24F9"/>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524F9"/>
  </w:style>
  <w:style w:type="paragraph" w:styleId="a5">
    <w:name w:val="footer"/>
    <w:basedOn w:val="a"/>
    <w:link w:val="a6"/>
    <w:uiPriority w:val="99"/>
    <w:unhideWhenUsed/>
    <w:rsid w:val="003524F9"/>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524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4</Pages>
  <Words>1035</Words>
  <Characters>5900</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5</cp:revision>
  <dcterms:created xsi:type="dcterms:W3CDTF">2021-02-03T12:31:00Z</dcterms:created>
  <dcterms:modified xsi:type="dcterms:W3CDTF">2021-02-04T08:20:00Z</dcterms:modified>
</cp:coreProperties>
</file>